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6B51" w14:textId="77777777" w:rsidR="00402E0F" w:rsidRPr="00880CE3" w:rsidRDefault="00402E0F" w:rsidP="00402E0F">
      <w:pPr>
        <w:jc w:val="right"/>
        <w:rPr>
          <w:rFonts w:asciiTheme="minorEastAsia" w:eastAsiaTheme="minorEastAsia" w:hAnsiTheme="minorEastAsia" w:cs="Arial"/>
        </w:rPr>
      </w:pPr>
    </w:p>
    <w:p w14:paraId="4F43FCDC" w14:textId="5C599F18" w:rsidR="00402E0F" w:rsidRDefault="003E1170" w:rsidP="00402E0F">
      <w:pPr>
        <w:ind w:right="210"/>
        <w:rPr>
          <w:rFonts w:asciiTheme="minorEastAsia" w:eastAsiaTheme="minorEastAsia" w:hAnsiTheme="minorEastAsia"/>
        </w:rPr>
      </w:pPr>
      <w:r w:rsidRPr="003E1170">
        <w:rPr>
          <w:rFonts w:asciiTheme="minorEastAsia" w:eastAsiaTheme="minorEastAsia" w:hAnsiTheme="minorEastAsia" w:hint="eastAsia"/>
        </w:rPr>
        <w:t>富山</w:t>
      </w:r>
      <w:r w:rsidR="000121C2">
        <w:rPr>
          <w:rFonts w:asciiTheme="minorEastAsia" w:eastAsiaTheme="minorEastAsia" w:hAnsiTheme="minorEastAsia" w:hint="eastAsia"/>
        </w:rPr>
        <w:t>市私立</w:t>
      </w:r>
      <w:r>
        <w:rPr>
          <w:rFonts w:asciiTheme="minorEastAsia" w:eastAsiaTheme="minorEastAsia" w:hAnsiTheme="minorEastAsia" w:hint="eastAsia"/>
        </w:rPr>
        <w:t>幼保連携型認定こども園</w:t>
      </w:r>
    </w:p>
    <w:p w14:paraId="128658A7" w14:textId="15E37865" w:rsidR="003E1170" w:rsidRPr="003E1170" w:rsidRDefault="003E1170" w:rsidP="00402E0F">
      <w:pPr>
        <w:ind w:righ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施設長　各位</w:t>
      </w:r>
    </w:p>
    <w:p w14:paraId="2536F017" w14:textId="77777777" w:rsidR="0051172B" w:rsidRPr="000B444C" w:rsidRDefault="0051172B" w:rsidP="0051172B">
      <w:pPr>
        <w:ind w:leftChars="67" w:left="142" w:rightChars="-13" w:right="-27" w:hanging="1"/>
        <w:jc w:val="right"/>
        <w:rPr>
          <w:rFonts w:asciiTheme="minorEastAsia" w:hAnsiTheme="minorEastAsia" w:cstheme="majorHAnsi"/>
        </w:rPr>
      </w:pPr>
      <w:r w:rsidRPr="000B444C">
        <w:rPr>
          <w:rFonts w:asciiTheme="minorEastAsia" w:hAnsiTheme="minorEastAsia" w:cstheme="majorHAnsi"/>
        </w:rPr>
        <w:t xml:space="preserve">富山市学校薬剤師会　　</w:t>
      </w:r>
    </w:p>
    <w:p w14:paraId="47A5790C" w14:textId="77777777" w:rsidR="0051172B" w:rsidRPr="000B444C" w:rsidRDefault="0051172B" w:rsidP="0051172B">
      <w:pPr>
        <w:wordWrap w:val="0"/>
        <w:ind w:leftChars="67" w:left="142" w:rightChars="-13" w:right="-27" w:hanging="1"/>
        <w:jc w:val="right"/>
        <w:rPr>
          <w:rFonts w:asciiTheme="minorEastAsia" w:hAnsiTheme="minorEastAsia" w:cstheme="majorHAnsi"/>
        </w:rPr>
      </w:pPr>
      <w:r w:rsidRPr="000B444C">
        <w:rPr>
          <w:rFonts w:asciiTheme="minorEastAsia" w:hAnsiTheme="minorEastAsia" w:cstheme="majorHAnsi"/>
        </w:rPr>
        <w:t xml:space="preserve">会長　　</w:t>
      </w:r>
      <w:r>
        <w:rPr>
          <w:rFonts w:asciiTheme="minorEastAsia" w:hAnsiTheme="minorEastAsia" w:cstheme="majorHAnsi" w:hint="eastAsia"/>
        </w:rPr>
        <w:t>勝島　恭子</w:t>
      </w:r>
    </w:p>
    <w:p w14:paraId="3221A145" w14:textId="77777777" w:rsidR="0051172B" w:rsidRPr="000B444C" w:rsidRDefault="0051172B" w:rsidP="0051172B">
      <w:pPr>
        <w:ind w:leftChars="67" w:left="142" w:rightChars="-13" w:right="-27" w:hanging="1"/>
        <w:jc w:val="right"/>
        <w:rPr>
          <w:rFonts w:asciiTheme="minorEastAsia" w:hAnsiTheme="minorEastAsia" w:cstheme="majorHAnsi"/>
        </w:rPr>
      </w:pPr>
    </w:p>
    <w:p w14:paraId="4F349AB9" w14:textId="52CCA6EC" w:rsidR="0051172B" w:rsidRPr="0019572D" w:rsidRDefault="00A64255" w:rsidP="0051172B">
      <w:pPr>
        <w:ind w:leftChars="67" w:left="142" w:rightChars="-13" w:right="-27" w:hanging="1"/>
        <w:jc w:val="center"/>
        <w:rPr>
          <w:rFonts w:asciiTheme="minorEastAsia" w:hAnsiTheme="minorEastAsia" w:cstheme="majorHAnsi"/>
        </w:rPr>
      </w:pPr>
      <w:r w:rsidRPr="00A64255">
        <w:rPr>
          <w:rFonts w:asciiTheme="minorEastAsia" w:hAnsiTheme="minorEastAsia" w:cstheme="majorHAnsi" w:hint="eastAsia"/>
        </w:rPr>
        <w:t>ご挨拶並びに学校薬剤師活動へのご協力のお願い</w:t>
      </w:r>
    </w:p>
    <w:p w14:paraId="30209010" w14:textId="77777777" w:rsidR="0051172B" w:rsidRPr="000B444C" w:rsidRDefault="0051172B" w:rsidP="0051172B">
      <w:pPr>
        <w:ind w:leftChars="67" w:left="142" w:rightChars="-13" w:right="-27" w:hanging="1"/>
        <w:rPr>
          <w:rFonts w:asciiTheme="minorEastAsia" w:hAnsiTheme="minorEastAsia" w:cstheme="majorHAnsi"/>
        </w:rPr>
      </w:pPr>
    </w:p>
    <w:p w14:paraId="111B79AF" w14:textId="77777777" w:rsidR="00F72C9B" w:rsidRPr="00F72C9B" w:rsidRDefault="00F72C9B" w:rsidP="00F72C9B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F72C9B">
        <w:rPr>
          <w:rFonts w:asciiTheme="minorEastAsia" w:eastAsiaTheme="minorEastAsia" w:hAnsiTheme="minorEastAsia" w:hint="eastAsia"/>
        </w:rPr>
        <w:t>平素は、学校薬剤師活動にご理解とご協力をいただき、誠にありがとうございます。</w:t>
      </w:r>
    </w:p>
    <w:p w14:paraId="21753648" w14:textId="3E3673A9" w:rsidR="00DF0B17" w:rsidRPr="00DF0B17" w:rsidRDefault="00F72C9B" w:rsidP="00F72C9B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F72C9B">
        <w:rPr>
          <w:rFonts w:asciiTheme="minorEastAsia" w:eastAsiaTheme="minorEastAsia" w:hAnsiTheme="minorEastAsia" w:hint="eastAsia"/>
        </w:rPr>
        <w:t>本年度の富山市学校薬剤師会の活動予定をお知らせいたします。検査、各種保健関連の情報提供、研修受講等を通じて、学校の保健衛生と安全管理に努めてまいります。引き続き、学校薬剤師活動へのご協力をお願い申し上げます。</w:t>
      </w:r>
    </w:p>
    <w:p w14:paraId="131B4249" w14:textId="77777777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</w:p>
    <w:p w14:paraId="17CA9B27" w14:textId="77777777" w:rsidR="00DF0B17" w:rsidRPr="00DF0B17" w:rsidRDefault="00DF0B17" w:rsidP="00DF0B17">
      <w:pPr>
        <w:pStyle w:val="a4"/>
        <w:ind w:leftChars="270" w:left="567" w:rightChars="390" w:right="819"/>
        <w:jc w:val="center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記</w:t>
      </w:r>
    </w:p>
    <w:p w14:paraId="52AED639" w14:textId="77777777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</w:p>
    <w:p w14:paraId="185D253F" w14:textId="77777777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飲料水検査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年1回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4月</w:t>
      </w:r>
    </w:p>
    <w:p w14:paraId="486AA1E0" w14:textId="13536D19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学校環境衛生検査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年2回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前期は</w:t>
      </w:r>
      <w:r w:rsidR="0019572D">
        <w:rPr>
          <w:rFonts w:asciiTheme="minorEastAsia" w:eastAsiaTheme="minorEastAsia" w:hAnsiTheme="minorEastAsia" w:hint="eastAsia"/>
        </w:rPr>
        <w:t>5</w:t>
      </w:r>
      <w:r w:rsidRPr="00DF0B17">
        <w:rPr>
          <w:rFonts w:asciiTheme="minorEastAsia" w:eastAsiaTheme="minorEastAsia" w:hAnsiTheme="minorEastAsia" w:hint="eastAsia"/>
        </w:rPr>
        <w:t>～7月、後期は10月～翌年1月</w:t>
      </w:r>
    </w:p>
    <w:p w14:paraId="3DD0ECDC" w14:textId="77777777" w:rsidR="00DF0B17" w:rsidRPr="00DF0B17" w:rsidRDefault="00DF0B17" w:rsidP="00DF0B17">
      <w:pPr>
        <w:pStyle w:val="a4"/>
        <w:ind w:leftChars="270" w:left="567" w:rightChars="390" w:right="819" w:firstLineChars="2100" w:firstLine="4410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※　検査項目は各回で一部異なる</w:t>
      </w:r>
    </w:p>
    <w:p w14:paraId="131B8FA3" w14:textId="3FC15BF0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学校給食衛生検査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年1回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6～</w:t>
      </w:r>
      <w:r w:rsidR="0019572D">
        <w:rPr>
          <w:rFonts w:asciiTheme="minorEastAsia" w:eastAsiaTheme="minorEastAsia" w:hAnsiTheme="minorEastAsia" w:hint="eastAsia"/>
        </w:rPr>
        <w:t>8</w:t>
      </w:r>
      <w:r w:rsidRPr="00DF0B17">
        <w:rPr>
          <w:rFonts w:asciiTheme="minorEastAsia" w:eastAsiaTheme="minorEastAsia" w:hAnsiTheme="minorEastAsia" w:hint="eastAsia"/>
        </w:rPr>
        <w:t>月</w:t>
      </w:r>
    </w:p>
    <w:p w14:paraId="34040955" w14:textId="07DA5DA4" w:rsidR="00DF0B17" w:rsidRP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プール検査</w:t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>使用日の積算30日ごとに1回検査として、2回</w:t>
      </w:r>
    </w:p>
    <w:p w14:paraId="19E6CB3D" w14:textId="77777777" w:rsidR="00DF0B17" w:rsidRPr="00DF0B17" w:rsidRDefault="00DF0B17" w:rsidP="003E1170">
      <w:pPr>
        <w:pStyle w:val="a4"/>
        <w:ind w:rightChars="390" w:right="819" w:firstLineChars="1600" w:firstLine="3360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>※　1回目検査はプール開き後に実施</w:t>
      </w:r>
    </w:p>
    <w:p w14:paraId="5771881F" w14:textId="09F00AB6" w:rsidR="00DF0B17" w:rsidRDefault="00DF0B17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</w:r>
      <w:r w:rsidRPr="00DF0B17">
        <w:rPr>
          <w:rFonts w:asciiTheme="minorEastAsia" w:eastAsiaTheme="minorEastAsia" w:hAnsiTheme="minorEastAsia" w:hint="eastAsia"/>
        </w:rPr>
        <w:tab/>
        <w:t xml:space="preserve">　　　　※　2回目検査は1回目と近接しないよう日程調整をする</w:t>
      </w:r>
    </w:p>
    <w:p w14:paraId="446DB8B0" w14:textId="016567CB" w:rsidR="003E1170" w:rsidRPr="003E1170" w:rsidRDefault="003E1170" w:rsidP="003E1170">
      <w:r>
        <w:rPr>
          <w:rFonts w:hint="eastAsia"/>
        </w:rPr>
        <w:t xml:space="preserve">　　　　　　　　　　　　　　　　基準を踏まえ、園の状況に合わせて実施</w:t>
      </w:r>
    </w:p>
    <w:p w14:paraId="397FEF32" w14:textId="3EF4B37D" w:rsidR="00DF0B17" w:rsidRDefault="00A64255" w:rsidP="00DF0B17">
      <w:pPr>
        <w:pStyle w:val="a4"/>
        <w:ind w:leftChars="270" w:left="567" w:rightChars="390" w:right="819"/>
        <w:rPr>
          <w:rFonts w:asciiTheme="minorEastAsia" w:eastAsiaTheme="minorEastAsia" w:hAnsiTheme="minorEastAsia"/>
        </w:rPr>
      </w:pPr>
      <w:r w:rsidRPr="00A64255">
        <w:rPr>
          <w:rFonts w:asciiTheme="minorEastAsia" w:eastAsiaTheme="minorEastAsia" w:hAnsiTheme="minorEastAsia" w:hint="eastAsia"/>
        </w:rPr>
        <w:t>全国学校保健調査（実施主体：公益社団法人日本薬剤師会）</w:t>
      </w:r>
      <w:r>
        <w:rPr>
          <w:rFonts w:asciiTheme="minorEastAsia" w:eastAsiaTheme="minorEastAsia" w:hAnsiTheme="minorEastAsia" w:hint="eastAsia"/>
        </w:rPr>
        <w:t>8月</w:t>
      </w:r>
    </w:p>
    <w:p w14:paraId="1C15AAB6" w14:textId="34C85060" w:rsidR="009B387C" w:rsidRPr="00941FCE" w:rsidRDefault="009B387C" w:rsidP="009B387C">
      <w:pPr>
        <w:rPr>
          <w:szCs w:val="21"/>
        </w:rPr>
      </w:pPr>
      <w:r w:rsidRPr="00941FCE">
        <w:rPr>
          <w:rFonts w:hint="eastAsia"/>
          <w:szCs w:val="21"/>
        </w:rPr>
        <w:t>（詳細は別紙参照）</w:t>
      </w:r>
    </w:p>
    <w:p w14:paraId="325F8D14" w14:textId="77777777" w:rsidR="0005332E" w:rsidRDefault="0005332E" w:rsidP="0005332E"/>
    <w:p w14:paraId="0029999E" w14:textId="77777777" w:rsidR="00AA6F66" w:rsidRDefault="00AA6F66" w:rsidP="0005332E"/>
    <w:p w14:paraId="5CD01233" w14:textId="77777777" w:rsidR="00AA6F66" w:rsidRDefault="00AA6F66" w:rsidP="0005332E"/>
    <w:p w14:paraId="6A022C20" w14:textId="77777777" w:rsidR="00AA6F66" w:rsidRDefault="00AA6F66" w:rsidP="0005332E"/>
    <w:p w14:paraId="3B2A4D66" w14:textId="314F6F8D" w:rsidR="00AA6F66" w:rsidRDefault="00941FCE" w:rsidP="00941FCE">
      <w:pPr>
        <w:jc w:val="right"/>
      </w:pPr>
      <w:r>
        <w:rPr>
          <w:rFonts w:hint="eastAsia"/>
        </w:rPr>
        <w:t>以上</w:t>
      </w:r>
    </w:p>
    <w:p w14:paraId="0B3CBD52" w14:textId="467DD086" w:rsidR="009B387C" w:rsidRPr="00F72C9B" w:rsidRDefault="00F661E1" w:rsidP="00941FCE">
      <w:pPr>
        <w:pBdr>
          <w:top w:val="nil"/>
          <w:left w:val="nil"/>
          <w:bottom w:val="nil"/>
          <w:right w:val="nil"/>
          <w:between w:val="nil"/>
        </w:pBdr>
        <w:ind w:leftChars="67" w:left="142" w:rightChars="-13" w:right="-27" w:hanging="1"/>
        <w:rPr>
          <w:rFonts w:asciiTheme="minorEastAsia" w:hAnsiTheme="minorEastAsia" w:cstheme="majorHAnsi"/>
          <w:color w:val="000000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51172B">
        <w:rPr>
          <w:rFonts w:asciiTheme="minorEastAsia" w:eastAsiaTheme="minorEastAsia" w:hAnsiTheme="minorEastAsia" w:hint="eastAsia"/>
          <w:szCs w:val="21"/>
        </w:rPr>
        <w:lastRenderedPageBreak/>
        <w:t xml:space="preserve">別紙　</w:t>
      </w:r>
      <w:r w:rsidR="0051172B">
        <w:rPr>
          <w:rFonts w:asciiTheme="minorEastAsia" w:eastAsiaTheme="minorEastAsia" w:hAnsiTheme="minorEastAsia"/>
          <w:szCs w:val="21"/>
        </w:rPr>
        <w:tab/>
      </w:r>
      <w:r w:rsidR="0051172B">
        <w:rPr>
          <w:rFonts w:asciiTheme="minorEastAsia" w:eastAsiaTheme="minorEastAsia" w:hAnsiTheme="minorEastAsia"/>
          <w:szCs w:val="21"/>
        </w:rPr>
        <w:tab/>
      </w:r>
      <w:r w:rsidR="0051172B">
        <w:rPr>
          <w:rFonts w:asciiTheme="minorEastAsia" w:eastAsiaTheme="minorEastAsia" w:hAnsiTheme="minorEastAsia"/>
          <w:szCs w:val="21"/>
        </w:rPr>
        <w:tab/>
      </w:r>
      <w:r w:rsidR="00052A2E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</w:t>
      </w:r>
      <w:r w:rsidR="000121C2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025A7B4" w14:textId="577DAC02" w:rsidR="0021024E" w:rsidRDefault="009B387C" w:rsidP="009B387C">
      <w:pPr>
        <w:ind w:right="84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 w:cstheme="majorHAnsi" w:hint="eastAsia"/>
        </w:rPr>
        <w:t>私立</w:t>
      </w:r>
      <w:r w:rsidR="003E1170">
        <w:rPr>
          <w:rFonts w:asciiTheme="minorEastAsia" w:hAnsiTheme="minorEastAsia" w:cstheme="majorHAnsi" w:hint="eastAsia"/>
        </w:rPr>
        <w:t>認定こども園</w:t>
      </w:r>
      <w:r w:rsidR="00BC3666" w:rsidRPr="00BC3666">
        <w:rPr>
          <w:rFonts w:asciiTheme="minorEastAsia" w:hAnsiTheme="minorEastAsia" w:cstheme="majorHAnsi" w:hint="eastAsia"/>
        </w:rPr>
        <w:t>環境衛生検査項目及び検査測定方法等</w:t>
      </w:r>
    </w:p>
    <w:p w14:paraId="5347471B" w14:textId="62F0C546" w:rsidR="006353C7" w:rsidRPr="0021024E" w:rsidRDefault="006353C7" w:rsidP="0021024E">
      <w:pPr>
        <w:pStyle w:val="ac"/>
        <w:jc w:val="left"/>
        <w:rPr>
          <w:rFonts w:asciiTheme="minorEastAsia" w:eastAsiaTheme="minorEastAsia" w:hAnsiTheme="minorEastAsia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1129"/>
        <w:gridCol w:w="1134"/>
        <w:gridCol w:w="2943"/>
        <w:gridCol w:w="2869"/>
        <w:gridCol w:w="1843"/>
      </w:tblGrid>
      <w:tr w:rsidR="00BA1018" w:rsidRPr="0021024E" w14:paraId="0ABAD3C0" w14:textId="6373EB38" w:rsidTr="0021024E">
        <w:tc>
          <w:tcPr>
            <w:tcW w:w="11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D859A6" w14:textId="3A53FEB7" w:rsidR="00BA1018" w:rsidRPr="0021024E" w:rsidRDefault="00BA1018" w:rsidP="004264A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88A756" w14:textId="72AC9212" w:rsidR="00BA1018" w:rsidRPr="0021024E" w:rsidRDefault="00BA1018" w:rsidP="00BA10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2869" w:type="dxa"/>
            <w:tcBorders>
              <w:bottom w:val="double" w:sz="4" w:space="0" w:color="auto"/>
            </w:tcBorders>
            <w:vAlign w:val="center"/>
          </w:tcPr>
          <w:p w14:paraId="69F404F4" w14:textId="5996FC41" w:rsidR="00BA1018" w:rsidRPr="0021024E" w:rsidRDefault="00292E08" w:rsidP="00292E0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測定方法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F03CA41" w14:textId="2330F7FD" w:rsidR="00BA1018" w:rsidRPr="0021024E" w:rsidRDefault="00292E08" w:rsidP="004264A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毎年</w:t>
            </w:r>
            <w:r w:rsidR="00BA1018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実施回数等</w:t>
            </w:r>
          </w:p>
        </w:tc>
      </w:tr>
      <w:tr w:rsidR="005510D3" w:rsidRPr="0021024E" w14:paraId="05DA112A" w14:textId="1B958250" w:rsidTr="0021024E">
        <w:tc>
          <w:tcPr>
            <w:tcW w:w="112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5708BF" w14:textId="26D8529D" w:rsidR="0021024E" w:rsidRPr="0021024E" w:rsidRDefault="005510D3" w:rsidP="0021024E">
            <w:pPr>
              <w:spacing w:line="300" w:lineRule="exac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飲料水</w:t>
            </w:r>
          </w:p>
          <w:p w14:paraId="693F9AFB" w14:textId="679ADE16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C39D0F" w14:textId="0EBD6924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水質</w:t>
            </w:r>
          </w:p>
        </w:tc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4AC65DDE" w14:textId="1B86B479" w:rsidR="005510D3" w:rsidRPr="0021024E" w:rsidRDefault="005510D3" w:rsidP="005510D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一般細菌、大腸菌、鉄及びその化合物、塩化物</w:t>
            </w:r>
            <w:r w:rsidR="00F661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ｲｵﾝ､ｶﾙｼｳﾑ､ﾏｸﾞﾈｼｳﾑ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等(硬度)、有機物(全有機炭素(TOC)の量、ｐH値、味、臭気、色度、濁度、遊離残留塩素</w:t>
            </w:r>
          </w:p>
        </w:tc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14:paraId="24F9FE19" w14:textId="1E43E07A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・給水源の遠位吐水口で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薬剤師が採水、遊離残留塩素濃度測定。水は検査センターにて分析</w:t>
            </w:r>
          </w:p>
          <w:p w14:paraId="48297DDA" w14:textId="2C84097B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・給水源の近位吐水口で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薬剤師が遊離残留塩素濃度測定と官能試験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15034CD1" w14:textId="77777777" w:rsidR="005510D3" w:rsidRDefault="005510D3" w:rsidP="004736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（４月）</w:t>
            </w:r>
          </w:p>
          <w:p w14:paraId="7EFF018A" w14:textId="77777777" w:rsidR="00292E08" w:rsidRPr="00292E08" w:rsidRDefault="00292E08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  <w:p w14:paraId="5AF4B877" w14:textId="77777777" w:rsidR="00292E08" w:rsidRDefault="00292E08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異常時は臨時検査</w:t>
            </w:r>
          </w:p>
          <w:p w14:paraId="58E9E809" w14:textId="09FE71EE" w:rsidR="009B387C" w:rsidRPr="0021024E" w:rsidRDefault="009B387C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B387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（水質検査料は別紙）</w:t>
            </w:r>
          </w:p>
        </w:tc>
      </w:tr>
      <w:tr w:rsidR="005510D3" w:rsidRPr="0021024E" w14:paraId="1DC40334" w14:textId="27C6DD14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0915ECF6" w14:textId="77777777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9304AF9" w14:textId="22479C8C" w:rsidR="005510D3" w:rsidRPr="0021024E" w:rsidRDefault="005510D3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施設設備</w:t>
            </w:r>
          </w:p>
        </w:tc>
        <w:tc>
          <w:tcPr>
            <w:tcW w:w="2943" w:type="dxa"/>
            <w:vAlign w:val="center"/>
          </w:tcPr>
          <w:p w14:paraId="4273C672" w14:textId="0BDD5E7E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給水源の種類、維持管理状況、貯水槽等の清潔状態</w:t>
            </w:r>
          </w:p>
        </w:tc>
        <w:tc>
          <w:tcPr>
            <w:tcW w:w="2869" w:type="dxa"/>
            <w:vAlign w:val="center"/>
          </w:tcPr>
          <w:p w14:paraId="3CB8EF60" w14:textId="1EEC0F8C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現地で目視、学校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（園）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職員からの聞き取り等により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</w:p>
        </w:tc>
        <w:tc>
          <w:tcPr>
            <w:tcW w:w="1843" w:type="dxa"/>
            <w:vMerge/>
            <w:vAlign w:val="center"/>
          </w:tcPr>
          <w:p w14:paraId="24B49C16" w14:textId="77777777" w:rsidR="005510D3" w:rsidRPr="0021024E" w:rsidRDefault="005510D3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6B6" w:rsidRPr="0021024E" w14:paraId="40D43AE6" w14:textId="77777777" w:rsidTr="0021024E"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39AE0848" w14:textId="435F842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教室等の環境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vAlign w:val="center"/>
          </w:tcPr>
          <w:p w14:paraId="2B5E129C" w14:textId="609F3C60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換気及び保温等</w:t>
            </w:r>
          </w:p>
        </w:tc>
        <w:tc>
          <w:tcPr>
            <w:tcW w:w="2943" w:type="dxa"/>
            <w:vAlign w:val="center"/>
          </w:tcPr>
          <w:p w14:paraId="6480845A" w14:textId="3EDA9AC4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換気（CO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2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濃度）、温度、相対湿度</w:t>
            </w:r>
          </w:p>
        </w:tc>
        <w:tc>
          <w:tcPr>
            <w:tcW w:w="2869" w:type="dxa"/>
            <w:vAlign w:val="center"/>
          </w:tcPr>
          <w:p w14:paraId="31625480" w14:textId="65FB326E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CO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モニター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計にて測定</w:t>
            </w:r>
          </w:p>
        </w:tc>
        <w:tc>
          <w:tcPr>
            <w:tcW w:w="1843" w:type="dxa"/>
            <w:vMerge w:val="restart"/>
            <w:vAlign w:val="center"/>
          </w:tcPr>
          <w:p w14:paraId="0C6F8E6E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2回</w:t>
            </w:r>
          </w:p>
          <w:p w14:paraId="3CF48516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（前期：５～7月）</w:t>
            </w:r>
          </w:p>
          <w:p w14:paraId="28466D2E" w14:textId="77777777" w:rsidR="004736B6" w:rsidRPr="00292E08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（後期：10～1月）</w:t>
            </w:r>
          </w:p>
          <w:p w14:paraId="24508A3E" w14:textId="0D62D1BB" w:rsidR="00292E08" w:rsidRPr="0021024E" w:rsidRDefault="00292E08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</w:tc>
      </w:tr>
      <w:tr w:rsidR="004736B6" w:rsidRPr="0021024E" w14:paraId="007640A5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7B220220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5150C199" w14:textId="0A8D1986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62B890EA" w14:textId="6218EB9D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浮遊粉じん</w:t>
            </w:r>
          </w:p>
        </w:tc>
        <w:tc>
          <w:tcPr>
            <w:tcW w:w="2869" w:type="dxa"/>
            <w:vAlign w:val="center"/>
          </w:tcPr>
          <w:p w14:paraId="5D9C549F" w14:textId="2781E821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デジタル粉塵計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Merge/>
            <w:vAlign w:val="center"/>
          </w:tcPr>
          <w:p w14:paraId="51673C04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6B6" w:rsidRPr="0021024E" w14:paraId="6BB8980A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65EB563B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6A10C199" w14:textId="7ABCBB5D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105806F4" w14:textId="356CDC84" w:rsidR="004736B6" w:rsidRPr="0021024E" w:rsidRDefault="004736B6" w:rsidP="00FD34A1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気流</w:t>
            </w:r>
          </w:p>
        </w:tc>
        <w:tc>
          <w:tcPr>
            <w:tcW w:w="2869" w:type="dxa"/>
            <w:vAlign w:val="center"/>
          </w:tcPr>
          <w:p w14:paraId="1C0F793D" w14:textId="47FF4DF9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デジタル風速計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Merge/>
            <w:vAlign w:val="center"/>
          </w:tcPr>
          <w:p w14:paraId="18AACE49" w14:textId="77777777" w:rsidR="004736B6" w:rsidRPr="0021024E" w:rsidRDefault="004736B6" w:rsidP="00FD34A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6B6" w:rsidRPr="0021024E" w14:paraId="6FD785ED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12FA617F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74509194" w14:textId="3044F880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679289E6" w14:textId="77777777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揮発性有機化合物</w:t>
            </w:r>
          </w:p>
          <w:p w14:paraId="2A7AEF79" w14:textId="30BD41D0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（主にホルムアルデヒド）</w:t>
            </w:r>
          </w:p>
        </w:tc>
        <w:tc>
          <w:tcPr>
            <w:tcW w:w="2869" w:type="dxa"/>
            <w:vAlign w:val="center"/>
          </w:tcPr>
          <w:p w14:paraId="4941C07C" w14:textId="613A91CB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吸引方式ﾎﾙﾑｱﾙﾃﾞﾋﾄﾞ測定器</w:t>
            </w:r>
            <w:r w:rsidR="00BC36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Align w:val="center"/>
          </w:tcPr>
          <w:p w14:paraId="2D5C195E" w14:textId="77777777" w:rsidR="004736B6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（前期）</w:t>
            </w:r>
          </w:p>
          <w:p w14:paraId="7A82327B" w14:textId="4145FBC6" w:rsidR="009648E9" w:rsidRPr="0021024E" w:rsidRDefault="009648E9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（測定省略規定あり）</w:t>
            </w:r>
          </w:p>
        </w:tc>
      </w:tr>
      <w:tr w:rsidR="004736B6" w:rsidRPr="0021024E" w14:paraId="56689341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2BDCF8FD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1F3A5DB5" w14:textId="69EC332F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vAlign w:val="center"/>
          </w:tcPr>
          <w:p w14:paraId="5748C8DE" w14:textId="25748ED5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ダニ又はダニアレルゲン</w:t>
            </w:r>
          </w:p>
        </w:tc>
        <w:tc>
          <w:tcPr>
            <w:tcW w:w="2869" w:type="dxa"/>
            <w:vAlign w:val="center"/>
          </w:tcPr>
          <w:p w14:paraId="6444066B" w14:textId="2064352E" w:rsidR="00292E08" w:rsidRDefault="00292E08" w:rsidP="00292E0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ダニアレルゲン検査キット</w:t>
            </w:r>
            <w:r w:rsid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を園で購入し期間内に実施</w:t>
            </w:r>
          </w:p>
          <w:p w14:paraId="1E4EC704" w14:textId="2D443FC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86DEC8" w14:textId="7D8DF26E" w:rsidR="00F661E1" w:rsidRDefault="004736B6" w:rsidP="00F661E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="00F661E1"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７～９月</w:t>
            </w:r>
            <w:r w:rsidR="00F661E1"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4F359A2D" w14:textId="2A35D90C" w:rsidR="00292E08" w:rsidRPr="009648E9" w:rsidRDefault="00292E08" w:rsidP="00F661E1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学校薬剤師が後期検査で結果を聞き取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り</w:t>
            </w:r>
          </w:p>
        </w:tc>
      </w:tr>
      <w:tr w:rsidR="004736B6" w:rsidRPr="0021024E" w14:paraId="1A7A53FD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350E5B1F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794CBA74" w14:textId="15FD994C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採光及び照明</w:t>
            </w:r>
          </w:p>
        </w:tc>
        <w:tc>
          <w:tcPr>
            <w:tcW w:w="2943" w:type="dxa"/>
            <w:vAlign w:val="center"/>
          </w:tcPr>
          <w:p w14:paraId="02CA7A79" w14:textId="201E2D92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照度、眩しさ</w:t>
            </w:r>
          </w:p>
        </w:tc>
        <w:tc>
          <w:tcPr>
            <w:tcW w:w="2869" w:type="dxa"/>
            <w:vAlign w:val="center"/>
          </w:tcPr>
          <w:p w14:paraId="2CC92F01" w14:textId="0BDF90BE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デジタル照度計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Align w:val="center"/>
          </w:tcPr>
          <w:p w14:paraId="68E04130" w14:textId="77777777" w:rsidR="004736B6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2回　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（前・後期）</w:t>
            </w:r>
          </w:p>
          <w:p w14:paraId="3D1CF1F0" w14:textId="168501DE" w:rsidR="00292E08" w:rsidRPr="00292E08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</w:tc>
      </w:tr>
      <w:tr w:rsidR="004736B6" w:rsidRPr="0021024E" w14:paraId="539628CE" w14:textId="77777777" w:rsidTr="0021024E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515093E4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B4680B9" w14:textId="670CA865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騒音</w:t>
            </w:r>
          </w:p>
        </w:tc>
        <w:tc>
          <w:tcPr>
            <w:tcW w:w="2943" w:type="dxa"/>
            <w:vAlign w:val="center"/>
          </w:tcPr>
          <w:p w14:paraId="7AC50C73" w14:textId="55D7861D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騒音レベル、騒音環境</w:t>
            </w:r>
          </w:p>
        </w:tc>
        <w:tc>
          <w:tcPr>
            <w:tcW w:w="2869" w:type="dxa"/>
            <w:vAlign w:val="center"/>
          </w:tcPr>
          <w:p w14:paraId="747B9069" w14:textId="7E9D77D8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普通騒音計（A特性）</w:t>
            </w:r>
            <w:r w:rsid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にて測定</w:t>
            </w:r>
          </w:p>
        </w:tc>
        <w:tc>
          <w:tcPr>
            <w:tcW w:w="1843" w:type="dxa"/>
            <w:vAlign w:val="center"/>
          </w:tcPr>
          <w:p w14:paraId="6CCDDDA6" w14:textId="77777777" w:rsidR="004736B6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2回　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（前・後期）</w:t>
            </w:r>
          </w:p>
          <w:p w14:paraId="435FF711" w14:textId="279CAA28" w:rsidR="00292E08" w:rsidRPr="00292E08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結果は後日報告</w:t>
            </w:r>
          </w:p>
        </w:tc>
      </w:tr>
      <w:tr w:rsidR="004736B6" w:rsidRPr="0021024E" w14:paraId="1490FF74" w14:textId="77777777" w:rsidTr="0021024E"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A51E850" w14:textId="157CA796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学校の清潔、そ族昆虫等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334A50F4" w14:textId="3BAA9352" w:rsidR="004736B6" w:rsidRPr="0021024E" w:rsidRDefault="004736B6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トイレ、ゴミ保管場所、廊下など、大掃除について</w:t>
            </w:r>
            <w:r w:rsidR="00935F2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935F21" w:rsidRPr="00935F2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そ族昆虫等について</w:t>
            </w:r>
          </w:p>
        </w:tc>
        <w:tc>
          <w:tcPr>
            <w:tcW w:w="2869" w:type="dxa"/>
            <w:vMerge w:val="restart"/>
            <w:vAlign w:val="center"/>
          </w:tcPr>
          <w:p w14:paraId="45107F46" w14:textId="31B0D75D" w:rsidR="004736B6" w:rsidRPr="0021024E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現場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目視及び担当学校職員からの聞き取り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</w:p>
        </w:tc>
        <w:tc>
          <w:tcPr>
            <w:tcW w:w="1843" w:type="dxa"/>
            <w:vMerge w:val="restart"/>
            <w:vAlign w:val="center"/>
          </w:tcPr>
          <w:p w14:paraId="0CEB7D95" w14:textId="7C09E8F9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1回　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（後期）</w:t>
            </w:r>
          </w:p>
          <w:p w14:paraId="24EF8A15" w14:textId="6B689320" w:rsidR="004736B6" w:rsidRPr="0046138D" w:rsidRDefault="0046138D" w:rsidP="0046138D">
            <w:pPr>
              <w:rPr>
                <w:sz w:val="16"/>
                <w:szCs w:val="16"/>
              </w:rPr>
            </w:pPr>
            <w:r w:rsidRPr="0046138D">
              <w:rPr>
                <w:rFonts w:hint="eastAsia"/>
                <w:sz w:val="16"/>
                <w:szCs w:val="16"/>
              </w:rPr>
              <w:t>結果は後日報告</w:t>
            </w:r>
          </w:p>
        </w:tc>
      </w:tr>
      <w:tr w:rsidR="004736B6" w:rsidRPr="0021024E" w14:paraId="75057CA1" w14:textId="77777777" w:rsidTr="0021024E"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9CE6BD9" w14:textId="569ECC3B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学校の薬品等管理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7F0C5665" w14:textId="3C496B50" w:rsidR="004736B6" w:rsidRPr="0021024E" w:rsidRDefault="00EB23C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園保有の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薬品、灯油・ガソリン・消毒用エタノール</w:t>
            </w:r>
            <w:r w:rsidR="002660FF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、農薬</w:t>
            </w:r>
            <w:r w:rsidR="004736B6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等について</w:t>
            </w:r>
          </w:p>
        </w:tc>
        <w:tc>
          <w:tcPr>
            <w:tcW w:w="2869" w:type="dxa"/>
            <w:vMerge/>
            <w:vAlign w:val="center"/>
          </w:tcPr>
          <w:p w14:paraId="175B568E" w14:textId="6E35BFEF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61454C9" w14:textId="77777777" w:rsidR="004736B6" w:rsidRPr="0021024E" w:rsidRDefault="004736B6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A1018" w:rsidRPr="0021024E" w14:paraId="68015336" w14:textId="77777777" w:rsidTr="0021024E"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F90C352" w14:textId="53E60A21" w:rsidR="00BA1018" w:rsidRPr="0021024E" w:rsidRDefault="00BA101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学校給食</w:t>
            </w: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6FA21048" w14:textId="766D74E3" w:rsidR="00BA1018" w:rsidRPr="0021024E" w:rsidRDefault="00BA1018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</w:t>
            </w:r>
            <w:r w:rsidR="002660FF"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設備の衛生管理、検収・保管等、調理過程、学校給食従事者の衛生・健康状態、衛生管理体制</w:t>
            </w:r>
          </w:p>
        </w:tc>
        <w:tc>
          <w:tcPr>
            <w:tcW w:w="2869" w:type="dxa"/>
            <w:vAlign w:val="center"/>
          </w:tcPr>
          <w:p w14:paraId="37577EC9" w14:textId="32F6E899" w:rsidR="000E3006" w:rsidRPr="0021024E" w:rsidRDefault="00292E0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検査票を用い現場目視</w:t>
            </w:r>
            <w:r w:rsidR="0046138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</w:t>
            </w:r>
            <w:r w:rsidRPr="00292E0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検査学校栄養教諭等への聞き取り</w:t>
            </w:r>
          </w:p>
        </w:tc>
        <w:tc>
          <w:tcPr>
            <w:tcW w:w="1843" w:type="dxa"/>
            <w:vAlign w:val="center"/>
          </w:tcPr>
          <w:p w14:paraId="706A9A9F" w14:textId="77777777" w:rsidR="000E3006" w:rsidRDefault="00BA1018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（6～８月）</w:t>
            </w:r>
          </w:p>
          <w:p w14:paraId="32A7BCC3" w14:textId="26898473" w:rsidR="0046138D" w:rsidRPr="000E3006" w:rsidRDefault="0046138D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46138D">
              <w:rPr>
                <w:rFonts w:hint="eastAsia"/>
                <w:sz w:val="16"/>
                <w:szCs w:val="16"/>
              </w:rPr>
              <w:t>結果は後日報告</w:t>
            </w:r>
          </w:p>
        </w:tc>
      </w:tr>
      <w:tr w:rsidR="00710E6A" w:rsidRPr="0021024E" w14:paraId="739C1674" w14:textId="77777777" w:rsidTr="00710E6A">
        <w:trPr>
          <w:trHeight w:val="414"/>
        </w:trPr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06976D44" w14:textId="3FE56C7B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水泳プール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0123D" w14:textId="1209A183" w:rsidR="00710E6A" w:rsidRPr="0021024E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水質</w:t>
            </w:r>
          </w:p>
        </w:tc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7A4774B5" w14:textId="3D7972C5" w:rsidR="00710E6A" w:rsidRPr="0021024E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遊離残留塩素、ｐH値、</w:t>
            </w:r>
          </w:p>
        </w:tc>
        <w:tc>
          <w:tcPr>
            <w:tcW w:w="2869" w:type="dxa"/>
            <w:vMerge w:val="restart"/>
            <w:vAlign w:val="center"/>
          </w:tcPr>
          <w:p w14:paraId="2D9A9D6A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プール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中央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点で採水し現地で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薬剤師が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遊離残留塩素濃度、ｐH値測定。</w:t>
            </w:r>
          </w:p>
          <w:p w14:paraId="22554E00" w14:textId="1A32E57D" w:rsidR="00710E6A" w:rsidRPr="00292E08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水質は検査センターにて分析</w:t>
            </w:r>
          </w:p>
        </w:tc>
        <w:tc>
          <w:tcPr>
            <w:tcW w:w="1843" w:type="dxa"/>
            <w:vMerge w:val="restart"/>
            <w:vAlign w:val="center"/>
          </w:tcPr>
          <w:p w14:paraId="179EE4A8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園の状況に合わせて実施</w:t>
            </w:r>
          </w:p>
          <w:p w14:paraId="3D9E0E6C" w14:textId="5FC2DEEE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水質</w:t>
            </w:r>
            <w:r w:rsidRPr="00052A2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検査料は別紙）</w:t>
            </w:r>
          </w:p>
        </w:tc>
      </w:tr>
      <w:tr w:rsidR="00710E6A" w:rsidRPr="0021024E" w14:paraId="1C2A23FC" w14:textId="77777777" w:rsidTr="00052A2E">
        <w:trPr>
          <w:trHeight w:val="600"/>
        </w:trPr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27EAE1E8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E9587F" w14:textId="77777777" w:rsidR="00710E6A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2AF4EA76" w14:textId="3E5B938B" w:rsidR="00710E6A" w:rsidRPr="00052A2E" w:rsidRDefault="00710E6A" w:rsidP="00BA1018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10E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大腸菌、一般細菌、有機物等、濁度</w:t>
            </w:r>
          </w:p>
        </w:tc>
        <w:tc>
          <w:tcPr>
            <w:tcW w:w="2869" w:type="dxa"/>
            <w:vMerge/>
            <w:vAlign w:val="center"/>
          </w:tcPr>
          <w:p w14:paraId="10D3811E" w14:textId="77777777" w:rsidR="00710E6A" w:rsidRPr="00052A2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D0D23FB" w14:textId="77777777" w:rsidR="00710E6A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10E6A" w:rsidRPr="0021024E" w14:paraId="61129F10" w14:textId="77777777" w:rsidTr="00EE26C4"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565606AE" w14:textId="66EA26F5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077" w:type="dxa"/>
            <w:gridSpan w:val="2"/>
            <w:tcBorders>
              <w:left w:val="double" w:sz="4" w:space="0" w:color="auto"/>
            </w:tcBorders>
            <w:vAlign w:val="center"/>
          </w:tcPr>
          <w:p w14:paraId="04A47B8C" w14:textId="59307B5A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日常点検票と消毒用薬剤の保管保持</w:t>
            </w:r>
          </w:p>
        </w:tc>
        <w:tc>
          <w:tcPr>
            <w:tcW w:w="2869" w:type="dxa"/>
            <w:vAlign w:val="center"/>
          </w:tcPr>
          <w:p w14:paraId="352453F8" w14:textId="0B279ED6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現地で目視、学校職員からの聞き取り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検査</w:t>
            </w:r>
          </w:p>
        </w:tc>
        <w:tc>
          <w:tcPr>
            <w:tcW w:w="1843" w:type="dxa"/>
            <w:vAlign w:val="center"/>
          </w:tcPr>
          <w:p w14:paraId="4DB62E14" w14:textId="151D55FD" w:rsidR="00710E6A" w:rsidRPr="0021024E" w:rsidRDefault="00710E6A" w:rsidP="00BA101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1回</w:t>
            </w:r>
            <w:r w:rsidRPr="0021024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（6～８月）</w:t>
            </w:r>
          </w:p>
        </w:tc>
      </w:tr>
    </w:tbl>
    <w:p w14:paraId="13006BF4" w14:textId="6EBE8ACF" w:rsidR="0051172B" w:rsidRPr="0021024E" w:rsidRDefault="0051172B" w:rsidP="0021024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51172B" w:rsidRPr="0021024E" w:rsidSect="0051172B">
      <w:pgSz w:w="11906" w:h="16838" w:code="9"/>
      <w:pgMar w:top="1701" w:right="1077" w:bottom="1418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7BF1" w14:textId="77777777" w:rsidR="00933A84" w:rsidRDefault="00933A84" w:rsidP="00605FB4">
      <w:r>
        <w:separator/>
      </w:r>
    </w:p>
  </w:endnote>
  <w:endnote w:type="continuationSeparator" w:id="0">
    <w:p w14:paraId="6F5ABB7F" w14:textId="77777777" w:rsidR="00933A84" w:rsidRDefault="00933A84" w:rsidP="0060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B58" w14:textId="77777777" w:rsidR="00933A84" w:rsidRDefault="00933A84" w:rsidP="00605FB4">
      <w:r>
        <w:separator/>
      </w:r>
    </w:p>
  </w:footnote>
  <w:footnote w:type="continuationSeparator" w:id="0">
    <w:p w14:paraId="1426FFDA" w14:textId="77777777" w:rsidR="00933A84" w:rsidRDefault="00933A84" w:rsidP="0060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65"/>
    <w:multiLevelType w:val="hybridMultilevel"/>
    <w:tmpl w:val="63C03CD8"/>
    <w:lvl w:ilvl="0" w:tplc="899CB1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583136"/>
    <w:multiLevelType w:val="hybridMultilevel"/>
    <w:tmpl w:val="0F408036"/>
    <w:lvl w:ilvl="0" w:tplc="0DD4D5B4">
      <w:start w:val="1"/>
      <w:numFmt w:val="decimal"/>
      <w:lvlText w:val="%1."/>
      <w:lvlJc w:val="left"/>
      <w:pPr>
        <w:ind w:left="1212" w:hanging="360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5B9C318A"/>
    <w:multiLevelType w:val="hybridMultilevel"/>
    <w:tmpl w:val="9066132C"/>
    <w:lvl w:ilvl="0" w:tplc="059EC6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7A4D91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12C73A8"/>
    <w:multiLevelType w:val="hybridMultilevel"/>
    <w:tmpl w:val="0F64BBA8"/>
    <w:lvl w:ilvl="0" w:tplc="DB6C6E1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844FD4"/>
    <w:multiLevelType w:val="hybridMultilevel"/>
    <w:tmpl w:val="F992E72A"/>
    <w:lvl w:ilvl="0" w:tplc="58341B2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19267343">
    <w:abstractNumId w:val="0"/>
  </w:num>
  <w:num w:numId="2" w16cid:durableId="1593054245">
    <w:abstractNumId w:val="2"/>
  </w:num>
  <w:num w:numId="3" w16cid:durableId="312954197">
    <w:abstractNumId w:val="4"/>
  </w:num>
  <w:num w:numId="4" w16cid:durableId="244804652">
    <w:abstractNumId w:val="3"/>
  </w:num>
  <w:num w:numId="5" w16cid:durableId="19280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02"/>
    <w:rsid w:val="000121C2"/>
    <w:rsid w:val="00014A4F"/>
    <w:rsid w:val="00052A2E"/>
    <w:rsid w:val="0005332E"/>
    <w:rsid w:val="00061D72"/>
    <w:rsid w:val="000A3BA9"/>
    <w:rsid w:val="000A558A"/>
    <w:rsid w:val="000D4EC2"/>
    <w:rsid w:val="000E3006"/>
    <w:rsid w:val="0010629F"/>
    <w:rsid w:val="00107512"/>
    <w:rsid w:val="0011107B"/>
    <w:rsid w:val="0011115D"/>
    <w:rsid w:val="00124B20"/>
    <w:rsid w:val="00157C17"/>
    <w:rsid w:val="001646E9"/>
    <w:rsid w:val="001758E9"/>
    <w:rsid w:val="0018663F"/>
    <w:rsid w:val="0019572D"/>
    <w:rsid w:val="001C336B"/>
    <w:rsid w:val="00207BFA"/>
    <w:rsid w:val="0021024E"/>
    <w:rsid w:val="002215EB"/>
    <w:rsid w:val="0023341C"/>
    <w:rsid w:val="002660FF"/>
    <w:rsid w:val="00292E08"/>
    <w:rsid w:val="002A35E7"/>
    <w:rsid w:val="002E3619"/>
    <w:rsid w:val="003045CA"/>
    <w:rsid w:val="003568C9"/>
    <w:rsid w:val="003573FC"/>
    <w:rsid w:val="003A7A30"/>
    <w:rsid w:val="003B09B5"/>
    <w:rsid w:val="003B09FC"/>
    <w:rsid w:val="003C5594"/>
    <w:rsid w:val="003E1170"/>
    <w:rsid w:val="003E6BC4"/>
    <w:rsid w:val="00402E0F"/>
    <w:rsid w:val="00410011"/>
    <w:rsid w:val="004264A4"/>
    <w:rsid w:val="00445FB1"/>
    <w:rsid w:val="0046138D"/>
    <w:rsid w:val="00465D24"/>
    <w:rsid w:val="004736B6"/>
    <w:rsid w:val="00495839"/>
    <w:rsid w:val="004A3531"/>
    <w:rsid w:val="004A3835"/>
    <w:rsid w:val="004B4260"/>
    <w:rsid w:val="004C255C"/>
    <w:rsid w:val="004D1137"/>
    <w:rsid w:val="004E55F9"/>
    <w:rsid w:val="005062F9"/>
    <w:rsid w:val="0051172B"/>
    <w:rsid w:val="00512C21"/>
    <w:rsid w:val="0052516D"/>
    <w:rsid w:val="00532DB6"/>
    <w:rsid w:val="005447D1"/>
    <w:rsid w:val="00546F45"/>
    <w:rsid w:val="005510D3"/>
    <w:rsid w:val="00555FAF"/>
    <w:rsid w:val="0058383E"/>
    <w:rsid w:val="005979A2"/>
    <w:rsid w:val="005C7275"/>
    <w:rsid w:val="005D43FB"/>
    <w:rsid w:val="005F31EC"/>
    <w:rsid w:val="005F5539"/>
    <w:rsid w:val="00605FB4"/>
    <w:rsid w:val="00616B79"/>
    <w:rsid w:val="006250AE"/>
    <w:rsid w:val="0063128A"/>
    <w:rsid w:val="006353C7"/>
    <w:rsid w:val="006630CF"/>
    <w:rsid w:val="006777DC"/>
    <w:rsid w:val="00684AF4"/>
    <w:rsid w:val="0069212A"/>
    <w:rsid w:val="006B5F3D"/>
    <w:rsid w:val="006D5AFA"/>
    <w:rsid w:val="007034A0"/>
    <w:rsid w:val="00710E6A"/>
    <w:rsid w:val="00713BB3"/>
    <w:rsid w:val="00744E43"/>
    <w:rsid w:val="007503D4"/>
    <w:rsid w:val="0076495F"/>
    <w:rsid w:val="00771BDB"/>
    <w:rsid w:val="007B4424"/>
    <w:rsid w:val="007D2662"/>
    <w:rsid w:val="007E17F0"/>
    <w:rsid w:val="007F2797"/>
    <w:rsid w:val="008175BC"/>
    <w:rsid w:val="008404AD"/>
    <w:rsid w:val="00843AE2"/>
    <w:rsid w:val="00882B77"/>
    <w:rsid w:val="008B542F"/>
    <w:rsid w:val="008C490B"/>
    <w:rsid w:val="008E45D4"/>
    <w:rsid w:val="008E6098"/>
    <w:rsid w:val="008F12CC"/>
    <w:rsid w:val="008F1EB7"/>
    <w:rsid w:val="008F5833"/>
    <w:rsid w:val="008F68AC"/>
    <w:rsid w:val="008F68FC"/>
    <w:rsid w:val="00914871"/>
    <w:rsid w:val="00930070"/>
    <w:rsid w:val="00933A84"/>
    <w:rsid w:val="0093469E"/>
    <w:rsid w:val="00935F21"/>
    <w:rsid w:val="00941FCE"/>
    <w:rsid w:val="00946D5B"/>
    <w:rsid w:val="00951E2C"/>
    <w:rsid w:val="009648E9"/>
    <w:rsid w:val="009660BC"/>
    <w:rsid w:val="00976CF7"/>
    <w:rsid w:val="009B387C"/>
    <w:rsid w:val="009C2421"/>
    <w:rsid w:val="009D2291"/>
    <w:rsid w:val="009D4647"/>
    <w:rsid w:val="009F42B1"/>
    <w:rsid w:val="00A35AE6"/>
    <w:rsid w:val="00A442DD"/>
    <w:rsid w:val="00A52B9D"/>
    <w:rsid w:val="00A64255"/>
    <w:rsid w:val="00A7358B"/>
    <w:rsid w:val="00A95E97"/>
    <w:rsid w:val="00AA6F66"/>
    <w:rsid w:val="00AB2D02"/>
    <w:rsid w:val="00AB4BBF"/>
    <w:rsid w:val="00B122E6"/>
    <w:rsid w:val="00B14177"/>
    <w:rsid w:val="00B3209D"/>
    <w:rsid w:val="00B75955"/>
    <w:rsid w:val="00B87768"/>
    <w:rsid w:val="00BA1018"/>
    <w:rsid w:val="00BB2694"/>
    <w:rsid w:val="00BB3AA5"/>
    <w:rsid w:val="00BC3666"/>
    <w:rsid w:val="00BD4484"/>
    <w:rsid w:val="00BE3F6B"/>
    <w:rsid w:val="00BF463F"/>
    <w:rsid w:val="00C253E5"/>
    <w:rsid w:val="00C75539"/>
    <w:rsid w:val="00C774E3"/>
    <w:rsid w:val="00CD112E"/>
    <w:rsid w:val="00CF16B7"/>
    <w:rsid w:val="00D23380"/>
    <w:rsid w:val="00D233B9"/>
    <w:rsid w:val="00D42B61"/>
    <w:rsid w:val="00D6082E"/>
    <w:rsid w:val="00D75360"/>
    <w:rsid w:val="00DB3874"/>
    <w:rsid w:val="00DB3EB8"/>
    <w:rsid w:val="00DF0B17"/>
    <w:rsid w:val="00DF3556"/>
    <w:rsid w:val="00E42CD6"/>
    <w:rsid w:val="00E45C0E"/>
    <w:rsid w:val="00E549DF"/>
    <w:rsid w:val="00E55431"/>
    <w:rsid w:val="00E7252F"/>
    <w:rsid w:val="00E9427A"/>
    <w:rsid w:val="00EA44D7"/>
    <w:rsid w:val="00EB23CA"/>
    <w:rsid w:val="00EB2577"/>
    <w:rsid w:val="00EC2B11"/>
    <w:rsid w:val="00EC548E"/>
    <w:rsid w:val="00F32F38"/>
    <w:rsid w:val="00F342EE"/>
    <w:rsid w:val="00F36C86"/>
    <w:rsid w:val="00F661E1"/>
    <w:rsid w:val="00F70844"/>
    <w:rsid w:val="00F72C9B"/>
    <w:rsid w:val="00F77F57"/>
    <w:rsid w:val="00F77FC3"/>
    <w:rsid w:val="00F83115"/>
    <w:rsid w:val="00FA7B50"/>
    <w:rsid w:val="00FB175E"/>
    <w:rsid w:val="00FB7D80"/>
    <w:rsid w:val="00FD34A1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C6F3"/>
  <w15:docId w15:val="{B7EBCB71-69A5-4A79-A728-F18B3E9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0F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</w:rPr>
  </w:style>
  <w:style w:type="paragraph" w:styleId="a4">
    <w:name w:val="Salutation"/>
    <w:basedOn w:val="a"/>
    <w:next w:val="a"/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alloon Text"/>
    <w:basedOn w:val="a"/>
    <w:semiHidden/>
    <w:rsid w:val="00445F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5FB4"/>
    <w:rPr>
      <w:kern w:val="2"/>
      <w:sz w:val="21"/>
      <w:szCs w:val="24"/>
    </w:rPr>
  </w:style>
  <w:style w:type="paragraph" w:styleId="a9">
    <w:name w:val="footer"/>
    <w:basedOn w:val="a"/>
    <w:link w:val="aa"/>
    <w:rsid w:val="00605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05FB4"/>
    <w:rPr>
      <w:kern w:val="2"/>
      <w:sz w:val="21"/>
      <w:szCs w:val="24"/>
    </w:rPr>
  </w:style>
  <w:style w:type="table" w:styleId="ab">
    <w:name w:val="Table Grid"/>
    <w:basedOn w:val="a1"/>
    <w:rsid w:val="0042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6353C7"/>
    <w:pPr>
      <w:jc w:val="center"/>
    </w:pPr>
    <w:rPr>
      <w:rFonts w:ascii="Yu Gothic" w:eastAsia="Yu Gothic" w:hAnsi="Yu Gothic"/>
      <w:color w:val="000000" w:themeColor="text1"/>
      <w:szCs w:val="21"/>
    </w:rPr>
  </w:style>
  <w:style w:type="character" w:customStyle="1" w:styleId="ad">
    <w:name w:val="記 (文字)"/>
    <w:basedOn w:val="a0"/>
    <w:link w:val="ac"/>
    <w:rsid w:val="006353C7"/>
    <w:rPr>
      <w:rFonts w:ascii="Yu Gothic" w:eastAsia="Yu Gothic" w:hAnsi="Yu Gothic"/>
      <w:color w:val="000000" w:themeColor="text1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平成１４年５月吉日</vt:lpstr>
      <vt:lpstr>平成１４年５月吉日</vt:lpstr>
    </vt:vector>
  </TitlesOfParts>
  <Company>Toshiba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平成１４年５月吉日</dc:title>
  <dc:creator>hamada</dc:creator>
  <cp:lastModifiedBy>Sumiko Hamada</cp:lastModifiedBy>
  <cp:revision>6</cp:revision>
  <cp:lastPrinted>2014-04-17T03:33:00Z</cp:lastPrinted>
  <dcterms:created xsi:type="dcterms:W3CDTF">2026-03-16T06:26:00Z</dcterms:created>
  <dcterms:modified xsi:type="dcterms:W3CDTF">2026-04-08T23:49:00Z</dcterms:modified>
</cp:coreProperties>
</file>